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  <w:t>菏泽市农业科学院2023年度政府采购实施情况</w:t>
      </w:r>
    </w:p>
    <w:p>
      <w:p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菏泽市农业科学院2023年度政府采购预算213.89万元，采购金额160.21万元，节约资金53.68万元，节约率25.10%。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ZjMyNGZiZmY0ZmYxMDQ1ZDFjMWE1MDdjOGQzMGMifQ=="/>
  </w:docVars>
  <w:rsids>
    <w:rsidRoot w:val="33C02201"/>
    <w:rsid w:val="33C02201"/>
    <w:rsid w:val="38B44B7F"/>
    <w:rsid w:val="711A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2024-02-26T08:27:00Z</dcterms:created>
  <dc:creator>π</dc:creator>
  <cp:lastModifiedBy>π</cp:lastModifiedBy>
  <cp:lastPrinted>2024-03-06T07:06:21Z</cp:lastPrinted>
  <dcterms:modified xsi:type="dcterms:W3CDTF">2024-03-06T07:08:58Z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2CBC6D7BDA174F0E8A274A196F762042_11</vt:lpwstr>
  </property>
</Properties>
</file>